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BC02E" w14:textId="77777777" w:rsidR="008046F5" w:rsidRDefault="008046F5" w:rsidP="008046F5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14:paraId="56F86081" w14:textId="77777777" w:rsidR="008046F5" w:rsidRDefault="008046F5" w:rsidP="008046F5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14:paraId="119B1842" w14:textId="77777777" w:rsidR="008046F5" w:rsidRDefault="008046F5" w:rsidP="008046F5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</w:rPr>
      </w:pPr>
      <w:r>
        <w:rPr>
          <w:rFonts w:ascii="TimesNewRomanPSMT" w:hAnsi="TimesNewRomanPSMT" w:cs="TimesNewRomanPSMT"/>
          <w:b/>
          <w:bCs/>
          <w:sz w:val="32"/>
          <w:szCs w:val="32"/>
        </w:rPr>
        <w:t>VERBALE DEL CONSIGLIO DI INTERCLASSE N. _____</w:t>
      </w:r>
    </w:p>
    <w:p w14:paraId="05FE609D" w14:textId="77777777" w:rsidR="008046F5" w:rsidRDefault="008046F5" w:rsidP="008046F5">
      <w:pPr>
        <w:widowControl w:val="0"/>
        <w:tabs>
          <w:tab w:val="center" w:pos="7371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CLASSI ______ SEZ _____ </w:t>
      </w:r>
    </w:p>
    <w:p w14:paraId="0ACD2933" w14:textId="77777777" w:rsidR="008046F5" w:rsidRDefault="008046F5" w:rsidP="008046F5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7BB24BE9" w14:textId="77777777" w:rsidR="008046F5" w:rsidRDefault="008046F5" w:rsidP="008046F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Il giorno ________ del mese  di _______________dell’anno ___________ alle ore ____________ nei locali del___ _______________________ si riunisce il Consiglio di Interclasse tecnico, con la sola presenza dei docenti, delle classi _____ sez._____ </w:t>
      </w:r>
    </w:p>
    <w:p w14:paraId="0217274E" w14:textId="77777777" w:rsidR="008046F5" w:rsidRDefault="008046F5" w:rsidP="008046F5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Presiede la riunione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 xml:space="preserve">l’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Ins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._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___________________________________________; </w:t>
      </w:r>
    </w:p>
    <w:p w14:paraId="4D4B7FFA" w14:textId="77777777" w:rsidR="008046F5" w:rsidRDefault="008046F5" w:rsidP="008046F5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Funge da Segretario l’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Ins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________________________________________</w:t>
      </w:r>
    </w:p>
    <w:p w14:paraId="64796CD7" w14:textId="77777777" w:rsidR="008046F5" w:rsidRDefault="008046F5" w:rsidP="008046F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0"/>
          <w:szCs w:val="20"/>
        </w:rPr>
      </w:pP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Sono presenti gli </w:t>
      </w:r>
      <w:proofErr w:type="spellStart"/>
      <w:r>
        <w:rPr>
          <w:rFonts w:ascii="TimesNewRomanPSMT" w:hAnsi="TimesNewRomanPSMT" w:cs="TimesNewRomanPSMT"/>
          <w:b/>
          <w:bCs/>
          <w:sz w:val="20"/>
          <w:szCs w:val="20"/>
        </w:rPr>
        <w:t>Ins</w:t>
      </w:r>
      <w:proofErr w:type="spellEnd"/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.: </w:t>
      </w:r>
    </w:p>
    <w:tbl>
      <w:tblPr>
        <w:tblW w:w="10112" w:type="dxa"/>
        <w:tblLayout w:type="fixed"/>
        <w:tblLook w:val="0000" w:firstRow="0" w:lastRow="0" w:firstColumn="0" w:lastColumn="0" w:noHBand="0" w:noVBand="0"/>
      </w:tblPr>
      <w:tblGrid>
        <w:gridCol w:w="5056"/>
        <w:gridCol w:w="5056"/>
      </w:tblGrid>
      <w:tr w:rsidR="008046F5" w14:paraId="0183FFE3" w14:textId="77777777" w:rsidTr="00277D54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1516ED7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_________________________</w:t>
            </w:r>
          </w:p>
        </w:tc>
        <w:tc>
          <w:tcPr>
            <w:tcW w:w="50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C15F5D0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</w:tr>
      <w:tr w:rsidR="008046F5" w14:paraId="7EB79D6F" w14:textId="77777777" w:rsidTr="00277D54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FFC5A57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_________________________</w:t>
            </w:r>
          </w:p>
        </w:tc>
        <w:tc>
          <w:tcPr>
            <w:tcW w:w="50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F22A242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</w:tr>
      <w:tr w:rsidR="008046F5" w14:paraId="22FFD9C3" w14:textId="77777777" w:rsidTr="00277D54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51F94E5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_________________________</w:t>
            </w:r>
          </w:p>
        </w:tc>
        <w:tc>
          <w:tcPr>
            <w:tcW w:w="50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7A012DA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</w:tr>
      <w:tr w:rsidR="008046F5" w14:paraId="3864CE9C" w14:textId="77777777" w:rsidTr="00277D54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C51D9E4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_________________________</w:t>
            </w:r>
          </w:p>
        </w:tc>
        <w:tc>
          <w:tcPr>
            <w:tcW w:w="50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B20E7AD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</w:tr>
      <w:tr w:rsidR="008046F5" w14:paraId="365D8C32" w14:textId="77777777" w:rsidTr="00277D54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E570CC5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_________________________</w:t>
            </w:r>
          </w:p>
        </w:tc>
        <w:tc>
          <w:tcPr>
            <w:tcW w:w="50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C9189BA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</w:tr>
      <w:tr w:rsidR="008046F5" w14:paraId="6C2760F5" w14:textId="77777777" w:rsidTr="00277D54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DD83C05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_________________________</w:t>
            </w:r>
          </w:p>
        </w:tc>
        <w:tc>
          <w:tcPr>
            <w:tcW w:w="50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B836E33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</w:tr>
      <w:tr w:rsidR="008046F5" w14:paraId="4123ACCA" w14:textId="77777777" w:rsidTr="00277D54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DBF8D51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_________________________</w:t>
            </w:r>
          </w:p>
        </w:tc>
        <w:tc>
          <w:tcPr>
            <w:tcW w:w="50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89D2F12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</w:tr>
      <w:tr w:rsidR="008046F5" w14:paraId="043F0893" w14:textId="77777777" w:rsidTr="00277D54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0A8A6EA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_________________________</w:t>
            </w:r>
          </w:p>
        </w:tc>
        <w:tc>
          <w:tcPr>
            <w:tcW w:w="50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1181735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</w:tr>
    </w:tbl>
    <w:p w14:paraId="0138AB59" w14:textId="77777777" w:rsidR="008046F5" w:rsidRDefault="008046F5" w:rsidP="008046F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</w:t>
      </w:r>
    </w:p>
    <w:p w14:paraId="761234CB" w14:textId="77777777" w:rsidR="008046F5" w:rsidRDefault="008046F5" w:rsidP="008046F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0"/>
          <w:szCs w:val="20"/>
        </w:rPr>
      </w:pPr>
    </w:p>
    <w:p w14:paraId="33804A2E" w14:textId="77777777" w:rsidR="008046F5" w:rsidRDefault="008046F5" w:rsidP="008046F5">
      <w:pPr>
        <w:widowControl w:val="0"/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TimesNewRomanPSMT" w:hAnsi="TimesNewRomanPSMT" w:cs="TimesNewRomanPSMT"/>
          <w:b/>
          <w:b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b/>
          <w:bCs/>
          <w:sz w:val="20"/>
          <w:szCs w:val="20"/>
        </w:rPr>
        <w:t>Sono assenti giustificati i seguenti Docenti:</w:t>
      </w:r>
    </w:p>
    <w:p w14:paraId="5BAAA472" w14:textId="77777777" w:rsidR="008046F5" w:rsidRDefault="008046F5" w:rsidP="008046F5">
      <w:pPr>
        <w:widowControl w:val="0"/>
        <w:numPr>
          <w:ilvl w:val="0"/>
          <w:numId w:val="1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ab/>
        <w:t xml:space="preserve">_________________________ </w:t>
      </w:r>
    </w:p>
    <w:p w14:paraId="3C738C2C" w14:textId="77777777" w:rsidR="008046F5" w:rsidRDefault="008046F5" w:rsidP="008046F5">
      <w:pPr>
        <w:widowControl w:val="0"/>
        <w:numPr>
          <w:ilvl w:val="0"/>
          <w:numId w:val="1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ab/>
        <w:t xml:space="preserve">_________________________ </w:t>
      </w:r>
    </w:p>
    <w:p w14:paraId="37D536E5" w14:textId="77777777" w:rsidR="008046F5" w:rsidRDefault="008046F5" w:rsidP="008046F5">
      <w:pPr>
        <w:widowControl w:val="0"/>
        <w:numPr>
          <w:ilvl w:val="0"/>
          <w:numId w:val="1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ab/>
        <w:t xml:space="preserve">_________________________ </w:t>
      </w:r>
    </w:p>
    <w:p w14:paraId="09A7D0E7" w14:textId="77777777" w:rsidR="008046F5" w:rsidRDefault="008046F5" w:rsidP="008046F5">
      <w:pPr>
        <w:widowControl w:val="0"/>
        <w:numPr>
          <w:ilvl w:val="0"/>
          <w:numId w:val="1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ab/>
        <w:t>_________________________.</w:t>
      </w:r>
    </w:p>
    <w:p w14:paraId="0605DC01" w14:textId="77777777" w:rsidR="008046F5" w:rsidRDefault="008046F5" w:rsidP="008046F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NewRomanPSMT" w:hAnsi="TimesNewRomanPSMT" w:cs="TimesNewRomanPSMT"/>
          <w:sz w:val="20"/>
          <w:szCs w:val="20"/>
        </w:rPr>
      </w:pPr>
    </w:p>
    <w:p w14:paraId="29D5BAAD" w14:textId="77777777" w:rsidR="008046F5" w:rsidRDefault="008046F5" w:rsidP="008046F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SansMS" w:hAnsi="ComicSansMS" w:cs="ComicSansMS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Il Consiglio di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Interclasse  si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riunisce per trattare i seguenti argomenti posti all’ordine del giorno:</w:t>
      </w:r>
    </w:p>
    <w:p w14:paraId="07674E0D" w14:textId="77777777" w:rsidR="008046F5" w:rsidRDefault="008046F5" w:rsidP="008046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1.</w:t>
      </w:r>
      <w:r>
        <w:rPr>
          <w:rFonts w:ascii="TimesNewRomanPSMT" w:hAnsi="TimesNewRomanPSMT" w:cs="TimesNewRomanPSMT"/>
          <w:sz w:val="20"/>
          <w:szCs w:val="20"/>
        </w:rPr>
        <w:tab/>
        <w:t>nomina segretario verbalizzante Consiglio di Interclasse;</w:t>
      </w:r>
    </w:p>
    <w:p w14:paraId="2129FBFA" w14:textId="77777777" w:rsidR="008046F5" w:rsidRDefault="008046F5" w:rsidP="008046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2.</w:t>
      </w:r>
      <w:r>
        <w:rPr>
          <w:rFonts w:ascii="TimesNewRomanPSMT" w:hAnsi="TimesNewRomanPSMT" w:cs="TimesNewRomanPSMT"/>
          <w:sz w:val="20"/>
          <w:szCs w:val="20"/>
        </w:rPr>
        <w:tab/>
      </w:r>
      <w:proofErr w:type="gramStart"/>
      <w:r>
        <w:rPr>
          <w:rFonts w:ascii="TimesNewRomanPSMT" w:hAnsi="TimesNewRomanPSMT" w:cs="TimesNewRomanPSMT"/>
          <w:sz w:val="20"/>
          <w:szCs w:val="20"/>
        </w:rPr>
        <w:t>analisi  situazione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iniziale gruppo classe compresi gli alunni BES ( diversamente abili, DSA e altri BES):  </w:t>
      </w:r>
    </w:p>
    <w:p w14:paraId="62B46296" w14:textId="77777777" w:rsidR="008046F5" w:rsidRDefault="008046F5" w:rsidP="008046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condivisione ed approvazione Programmazione iniziale Coordinata di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classe ;</w:t>
      </w:r>
      <w:proofErr w:type="gramEnd"/>
    </w:p>
    <w:p w14:paraId="3D36FA3F" w14:textId="77777777" w:rsidR="008046F5" w:rsidRDefault="008046F5" w:rsidP="008046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3.</w:t>
      </w:r>
      <w:r>
        <w:rPr>
          <w:rFonts w:ascii="TimesNewRomanPSMT" w:hAnsi="TimesNewRomanPSMT" w:cs="TimesNewRomanPSMT"/>
          <w:sz w:val="20"/>
          <w:szCs w:val="20"/>
        </w:rPr>
        <w:tab/>
        <w:t>progettazione</w:t>
      </w:r>
      <w:r>
        <w:rPr>
          <w:rFonts w:ascii="TimesNewRomanPSMT" w:hAnsi="TimesNewRomanPSMT" w:cs="TimesNewRomanPSMT"/>
          <w:color w:val="FF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didattico-disciplinare annuale;</w:t>
      </w:r>
    </w:p>
    <w:p w14:paraId="012B0FFE" w14:textId="77777777" w:rsidR="008046F5" w:rsidRDefault="008046F5" w:rsidP="008046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4.</w:t>
      </w:r>
      <w:r>
        <w:rPr>
          <w:rFonts w:ascii="TimesNewRomanPSMT" w:hAnsi="TimesNewRomanPSMT" w:cs="TimesNewRomanPSMT"/>
          <w:sz w:val="20"/>
          <w:szCs w:val="20"/>
        </w:rPr>
        <w:tab/>
        <w:t>elaborazione ipotesi di lavoro didattico-disciplinare per il mese successivo;</w:t>
      </w:r>
    </w:p>
    <w:p w14:paraId="6C11333A" w14:textId="77777777" w:rsidR="008046F5" w:rsidRDefault="008046F5" w:rsidP="008046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5.</w:t>
      </w:r>
      <w:r>
        <w:rPr>
          <w:rFonts w:ascii="TimesNewRomanPSMT" w:hAnsi="TimesNewRomanPSMT" w:cs="TimesNewRomanPSMT"/>
          <w:sz w:val="20"/>
          <w:szCs w:val="20"/>
        </w:rPr>
        <w:tab/>
        <w:t xml:space="preserve">programmazione uscite didattiche/visite guidate. </w:t>
      </w:r>
    </w:p>
    <w:p w14:paraId="6AE71B80" w14:textId="77777777" w:rsidR="008046F5" w:rsidRDefault="008046F5" w:rsidP="008046F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SansMS" w:hAnsi="ComicSansMS" w:cs="ComicSansMS"/>
          <w:sz w:val="10"/>
          <w:szCs w:val="10"/>
        </w:rPr>
      </w:pPr>
    </w:p>
    <w:p w14:paraId="3F16E460" w14:textId="77777777" w:rsidR="008046F5" w:rsidRDefault="008046F5" w:rsidP="008046F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6C441FD9" w14:textId="77777777" w:rsidR="008046F5" w:rsidRDefault="008046F5" w:rsidP="008046F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Riconosciuta la validità dell’adunanza per il numero degli intervenuti, il Presidente/Coordinatore dichiara aperta la seduta, dando inizio alla discussione sugli argomenti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posti  all’ordine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del giorno.</w:t>
      </w:r>
    </w:p>
    <w:p w14:paraId="0C86B408" w14:textId="77777777" w:rsidR="008046F5" w:rsidRDefault="008046F5" w:rsidP="008046F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26B55579" w14:textId="77777777" w:rsidR="008046F5" w:rsidRDefault="008046F5" w:rsidP="008046F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1° </w:t>
      </w:r>
      <w:proofErr w:type="gramStart"/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PUNTO  </w:t>
      </w:r>
      <w:proofErr w:type="spellStart"/>
      <w:r>
        <w:rPr>
          <w:rFonts w:ascii="TimesNewRomanPSMT" w:hAnsi="TimesNewRomanPSMT" w:cs="TimesNewRomanPSMT"/>
          <w:b/>
          <w:bCs/>
          <w:sz w:val="20"/>
          <w:szCs w:val="20"/>
        </w:rPr>
        <w:t>O.d.G.</w:t>
      </w:r>
      <w:proofErr w:type="spellEnd"/>
      <w:proofErr w:type="gramEnd"/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 - Nomina segretario verbalizzante Consiglio di Interclasse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14:paraId="159CD023" w14:textId="77777777" w:rsidR="008046F5" w:rsidRDefault="008046F5" w:rsidP="008046F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Il Presidente/Coordinatore, ai sensi dell’art. 5/5 del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D.Lgs.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n. 297/1994, attribuisce le funzioni di segretario del Consiglio ad uno dei docenti membro del Consiglio stesso e precisamente all’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Ins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___________________________________ .</w:t>
      </w:r>
    </w:p>
    <w:p w14:paraId="3BE985A3" w14:textId="77777777" w:rsidR="008046F5" w:rsidRDefault="008046F5" w:rsidP="008046F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112"/>
      </w:tblGrid>
      <w:tr w:rsidR="008046F5" w14:paraId="199D9838" w14:textId="77777777" w:rsidTr="00277D54">
        <w:tblPrEx>
          <w:tblCellMar>
            <w:top w:w="0" w:type="dxa"/>
            <w:bottom w:w="0" w:type="dxa"/>
          </w:tblCellMar>
        </w:tblPrEx>
        <w:tc>
          <w:tcPr>
            <w:tcW w:w="10112" w:type="dxa"/>
            <w:tcBorders>
              <w:top w:val="single" w:sz="4" w:space="0" w:color="BFBFBF"/>
              <w:bottom w:val="single" w:sz="4" w:space="0" w:color="BFBFBF"/>
            </w:tcBorders>
          </w:tcPr>
          <w:p w14:paraId="08B89D87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2° </w:t>
            </w:r>
            <w:proofErr w:type="gramStart"/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PUNTO  </w:t>
            </w:r>
            <w:proofErr w:type="spellStart"/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O.d.G.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- Analisi  situazione iniziale gruppo classe compresi gli alunni BES ( diversamente abili, DSA e altri BES): condivisione ed approvazione Programmazione iniziale Coordinata di classe.</w:t>
            </w:r>
          </w:p>
          <w:p w14:paraId="2D7FF952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14:paraId="218C77E3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 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docenti,  relazionano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sull’andamento didattico delle classi e procedono alla condivisione  e  compilazione della programmazione iniziale coordinata, allegata al presente verbale;  evidenziano  che :</w:t>
            </w:r>
          </w:p>
          <w:p w14:paraId="24E002AD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0D37E11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0C981624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1960CE3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</w:pPr>
          </w:p>
          <w:p w14:paraId="347947F1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</w:pPr>
          </w:p>
          <w:p w14:paraId="2BC9BC79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</w:pPr>
          </w:p>
          <w:p w14:paraId="75503237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</w:pPr>
          </w:p>
          <w:p w14:paraId="20A35408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</w:pPr>
          </w:p>
          <w:p w14:paraId="34DB67B0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</w:pPr>
          </w:p>
          <w:p w14:paraId="1ADC89C2" w14:textId="77777777" w:rsidR="008046F5" w:rsidRDefault="008046F5" w:rsidP="0027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14:paraId="4DE54D6C" w14:textId="77777777" w:rsidR="008046F5" w:rsidRDefault="008046F5" w:rsidP="008046F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tbl>
      <w:tblPr>
        <w:tblW w:w="17766" w:type="dxa"/>
        <w:tblLayout w:type="fixed"/>
        <w:tblLook w:val="0000" w:firstRow="0" w:lastRow="0" w:firstColumn="0" w:lastColumn="0" w:noHBand="0" w:noVBand="0"/>
      </w:tblPr>
      <w:tblGrid>
        <w:gridCol w:w="10314"/>
        <w:gridCol w:w="7452"/>
      </w:tblGrid>
      <w:tr w:rsidR="008046F5" w14:paraId="3A8FD44A" w14:textId="77777777" w:rsidTr="00277D54">
        <w:tblPrEx>
          <w:tblCellMar>
            <w:top w:w="0" w:type="dxa"/>
            <w:bottom w:w="0" w:type="dxa"/>
          </w:tblCellMar>
        </w:tblPrEx>
        <w:tc>
          <w:tcPr>
            <w:tcW w:w="10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0D80119" w14:textId="77777777" w:rsidR="008046F5" w:rsidRDefault="008046F5" w:rsidP="0027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Procedono inoltre all’analisi della situazione degli alunni con difficoltà di apprendimento e casi particolari (altri BES, 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DSA,   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DISABILITA’).</w:t>
            </w:r>
          </w:p>
        </w:tc>
        <w:tc>
          <w:tcPr>
            <w:tcW w:w="74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9AF0642" w14:textId="77777777" w:rsidR="008046F5" w:rsidRDefault="008046F5" w:rsidP="0027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14:paraId="3ACFEB35" w14:textId="77777777" w:rsidR="008046F5" w:rsidRDefault="008046F5" w:rsidP="008046F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Nella classe si evidenzia la seguente situazione: </w:t>
      </w:r>
    </w:p>
    <w:tbl>
      <w:tblPr>
        <w:tblW w:w="0" w:type="auto"/>
        <w:tblBorders>
          <w:top w:val="single" w:sz="24" w:space="0" w:color="BFBFBF"/>
          <w:left w:val="single" w:sz="24" w:space="0" w:color="BFBFBF"/>
          <w:right w:val="single" w:sz="2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898"/>
        <w:gridCol w:w="3266"/>
        <w:gridCol w:w="236"/>
        <w:gridCol w:w="2371"/>
      </w:tblGrid>
      <w:tr w:rsidR="008046F5" w14:paraId="6B9C2F27" w14:textId="77777777" w:rsidTr="00277D54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single" w:sz="24" w:space="0" w:color="BFBFBF"/>
              <w:bottom w:val="single" w:sz="4" w:space="0" w:color="BFBFBF"/>
              <w:right w:val="single" w:sz="8" w:space="0" w:color="BFBFBF"/>
            </w:tcBorders>
          </w:tcPr>
          <w:p w14:paraId="557F1F4D" w14:textId="77777777" w:rsidR="008046F5" w:rsidRDefault="008046F5" w:rsidP="0027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CASI PARTICOLARI</w:t>
            </w:r>
          </w:p>
        </w:tc>
        <w:tc>
          <w:tcPr>
            <w:tcW w:w="3266" w:type="dxa"/>
            <w:tcBorders>
              <w:top w:val="single" w:sz="2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14:paraId="08E0BF04" w14:textId="77777777" w:rsidR="008046F5" w:rsidRDefault="008046F5" w:rsidP="0027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14:paraId="310CC177" w14:textId="77777777" w:rsidR="008046F5" w:rsidRDefault="008046F5" w:rsidP="0027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24" w:space="0" w:color="BFBFBF"/>
              <w:left w:val="single" w:sz="8" w:space="0" w:color="BFBFBF"/>
              <w:bottom w:val="single" w:sz="4" w:space="0" w:color="BFBFBF"/>
            </w:tcBorders>
          </w:tcPr>
          <w:p w14:paraId="5166B0DF" w14:textId="77777777" w:rsidR="008046F5" w:rsidRDefault="008046F5" w:rsidP="0027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8046F5" w14:paraId="0134F8F4" w14:textId="77777777" w:rsidTr="00277D5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single" w:sz="4" w:space="0" w:color="BFBFBF"/>
              <w:bottom w:val="single" w:sz="4" w:space="0" w:color="BFBFBF"/>
              <w:right w:val="single" w:sz="8" w:space="0" w:color="BFBFBF"/>
            </w:tcBorders>
          </w:tcPr>
          <w:p w14:paraId="61C9EAB2" w14:textId="77777777" w:rsidR="008046F5" w:rsidRDefault="008046F5" w:rsidP="0027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14:paraId="1A3D8E80" w14:textId="77777777" w:rsidR="008046F5" w:rsidRDefault="008046F5" w:rsidP="0027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DSA</w:t>
            </w:r>
          </w:p>
          <w:p w14:paraId="46908430" w14:textId="77777777" w:rsidR="008046F5" w:rsidRDefault="008046F5" w:rsidP="0027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PDP</w:t>
            </w:r>
          </w:p>
        </w:tc>
        <w:tc>
          <w:tcPr>
            <w:tcW w:w="17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14:paraId="312C0E6A" w14:textId="77777777" w:rsidR="008046F5" w:rsidRDefault="008046F5" w:rsidP="0027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</w:tcBorders>
          </w:tcPr>
          <w:p w14:paraId="0231BE58" w14:textId="77777777" w:rsidR="008046F5" w:rsidRDefault="008046F5" w:rsidP="0027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N.</w:t>
            </w:r>
          </w:p>
          <w:p w14:paraId="495FF489" w14:textId="77777777" w:rsidR="008046F5" w:rsidRDefault="008046F5" w:rsidP="0027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N.</w:t>
            </w:r>
          </w:p>
        </w:tc>
      </w:tr>
      <w:tr w:rsidR="008046F5" w14:paraId="670E1ACA" w14:textId="77777777" w:rsidTr="00277D5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single" w:sz="4" w:space="0" w:color="BFBFBF"/>
              <w:bottom w:val="single" w:sz="4" w:space="0" w:color="BFBFBF"/>
              <w:right w:val="single" w:sz="8" w:space="0" w:color="BFBFBF"/>
            </w:tcBorders>
          </w:tcPr>
          <w:p w14:paraId="683F5033" w14:textId="77777777" w:rsidR="008046F5" w:rsidRDefault="008046F5" w:rsidP="0027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14:paraId="5FF4B122" w14:textId="77777777" w:rsidR="008046F5" w:rsidRDefault="008046F5" w:rsidP="0027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DISTURBI COMPORTAMENTO</w:t>
            </w:r>
          </w:p>
        </w:tc>
        <w:tc>
          <w:tcPr>
            <w:tcW w:w="17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14:paraId="493C4D47" w14:textId="77777777" w:rsidR="008046F5" w:rsidRDefault="008046F5" w:rsidP="0027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</w:tcBorders>
          </w:tcPr>
          <w:p w14:paraId="296D7429" w14:textId="77777777" w:rsidR="008046F5" w:rsidRDefault="008046F5" w:rsidP="0027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N.</w:t>
            </w:r>
          </w:p>
        </w:tc>
      </w:tr>
      <w:tr w:rsidR="008046F5" w14:paraId="7E99DADE" w14:textId="77777777" w:rsidTr="00277D5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single" w:sz="4" w:space="0" w:color="BFBFBF"/>
              <w:bottom w:val="single" w:sz="8" w:space="0" w:color="BFBFBF"/>
              <w:right w:val="single" w:sz="8" w:space="0" w:color="BFBFBF"/>
            </w:tcBorders>
          </w:tcPr>
          <w:p w14:paraId="2326A5AE" w14:textId="77777777" w:rsidR="008046F5" w:rsidRDefault="008046F5" w:rsidP="0027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CAEC613" w14:textId="77777777" w:rsidR="008046F5" w:rsidRDefault="008046F5" w:rsidP="0027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DIVERSAMENTE ABILI</w:t>
            </w:r>
          </w:p>
        </w:tc>
        <w:tc>
          <w:tcPr>
            <w:tcW w:w="17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7F193C7" w14:textId="77777777" w:rsidR="008046F5" w:rsidRDefault="008046F5" w:rsidP="0027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</w:tcBorders>
          </w:tcPr>
          <w:p w14:paraId="09BF2113" w14:textId="77777777" w:rsidR="008046F5" w:rsidRDefault="008046F5" w:rsidP="0027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EH N.</w:t>
            </w:r>
          </w:p>
          <w:p w14:paraId="0464790C" w14:textId="77777777" w:rsidR="008046F5" w:rsidRDefault="008046F5" w:rsidP="0027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DH N.</w:t>
            </w:r>
          </w:p>
          <w:p w14:paraId="1D847C1B" w14:textId="77777777" w:rsidR="008046F5" w:rsidRDefault="008046F5" w:rsidP="0027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CH N.</w:t>
            </w:r>
          </w:p>
        </w:tc>
      </w:tr>
      <w:tr w:rsidR="008046F5" w14:paraId="049F8C2B" w14:textId="77777777" w:rsidTr="00277D5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single" w:sz="4" w:space="0" w:color="BFBFBF"/>
              <w:bottom w:val="single" w:sz="8" w:space="0" w:color="BFBFBF"/>
              <w:right w:val="single" w:sz="8" w:space="0" w:color="BFBFBF"/>
            </w:tcBorders>
          </w:tcPr>
          <w:p w14:paraId="6F6E664A" w14:textId="77777777" w:rsidR="008046F5" w:rsidRDefault="008046F5" w:rsidP="0027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9571798" w14:textId="77777777" w:rsidR="008046F5" w:rsidRDefault="008046F5" w:rsidP="0027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BES a causa di svantaggio sociale e culturale segnalati dagli operatori dei servizi sociali.</w:t>
            </w:r>
          </w:p>
          <w:p w14:paraId="1D312605" w14:textId="77777777" w:rsidR="008046F5" w:rsidRDefault="008046F5" w:rsidP="0027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PDP</w:t>
            </w:r>
          </w:p>
        </w:tc>
        <w:tc>
          <w:tcPr>
            <w:tcW w:w="17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18C54C7" w14:textId="77777777" w:rsidR="008046F5" w:rsidRDefault="008046F5" w:rsidP="0027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</w:tcBorders>
          </w:tcPr>
          <w:p w14:paraId="7F9D0A4A" w14:textId="77777777" w:rsidR="008046F5" w:rsidRDefault="008046F5" w:rsidP="0027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N.</w:t>
            </w:r>
          </w:p>
          <w:p w14:paraId="46A0BB56" w14:textId="77777777" w:rsidR="008046F5" w:rsidRDefault="008046F5" w:rsidP="0027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F3F9A67" w14:textId="77777777" w:rsidR="008046F5" w:rsidRDefault="008046F5" w:rsidP="0027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661311D2" w14:textId="77777777" w:rsidR="008046F5" w:rsidRDefault="008046F5" w:rsidP="0027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N.</w:t>
            </w:r>
          </w:p>
        </w:tc>
      </w:tr>
      <w:tr w:rsidR="008046F5" w14:paraId="2A48EE71" w14:textId="77777777" w:rsidTr="00277D54">
        <w:tblPrEx>
          <w:tblBorders>
            <w:top w:val="none" w:sz="0" w:space="0" w:color="auto"/>
            <w:bottom w:val="single" w:sz="24" w:space="0" w:color="BFBFBF"/>
          </w:tblBorders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single" w:sz="4" w:space="0" w:color="BFBFBF"/>
              <w:bottom w:val="single" w:sz="24" w:space="0" w:color="BFBFBF"/>
              <w:right w:val="single" w:sz="8" w:space="0" w:color="BFBFBF"/>
            </w:tcBorders>
          </w:tcPr>
          <w:p w14:paraId="77D11028" w14:textId="77777777" w:rsidR="008046F5" w:rsidRDefault="008046F5" w:rsidP="0027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BFBFBF"/>
              <w:left w:val="single" w:sz="8" w:space="0" w:color="BFBFBF"/>
              <w:bottom w:val="single" w:sz="24" w:space="0" w:color="BFBFBF"/>
              <w:right w:val="single" w:sz="8" w:space="0" w:color="BFBFBF"/>
            </w:tcBorders>
          </w:tcPr>
          <w:p w14:paraId="2A65B3C3" w14:textId="77777777" w:rsidR="008046F5" w:rsidRDefault="008046F5" w:rsidP="0027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BES a causa di svantaggio sociale e culturale individuati sulla base di 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attente  considerazioni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didattiche e psicopedagogiche.</w:t>
            </w:r>
          </w:p>
          <w:p w14:paraId="1AAE029B" w14:textId="77777777" w:rsidR="008046F5" w:rsidRDefault="008046F5" w:rsidP="0027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PDP</w:t>
            </w:r>
          </w:p>
        </w:tc>
        <w:tc>
          <w:tcPr>
            <w:tcW w:w="174" w:type="dxa"/>
            <w:tcBorders>
              <w:top w:val="single" w:sz="4" w:space="0" w:color="BFBFBF"/>
              <w:left w:val="single" w:sz="8" w:space="0" w:color="BFBFBF"/>
              <w:bottom w:val="single" w:sz="24" w:space="0" w:color="BFBFBF"/>
              <w:right w:val="single" w:sz="8" w:space="0" w:color="BFBFBF"/>
            </w:tcBorders>
          </w:tcPr>
          <w:p w14:paraId="20A6A1B8" w14:textId="77777777" w:rsidR="008046F5" w:rsidRDefault="008046F5" w:rsidP="0027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BFBFBF"/>
              <w:left w:val="single" w:sz="8" w:space="0" w:color="BFBFBF"/>
              <w:bottom w:val="single" w:sz="24" w:space="0" w:color="BFBFBF"/>
            </w:tcBorders>
          </w:tcPr>
          <w:p w14:paraId="3396C62B" w14:textId="77777777" w:rsidR="008046F5" w:rsidRDefault="008046F5" w:rsidP="0027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N.</w:t>
            </w:r>
          </w:p>
          <w:p w14:paraId="3A3D2D8C" w14:textId="77777777" w:rsidR="008046F5" w:rsidRDefault="008046F5" w:rsidP="0027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8092A1A" w14:textId="77777777" w:rsidR="008046F5" w:rsidRDefault="008046F5" w:rsidP="0027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2A103E7" w14:textId="77777777" w:rsidR="008046F5" w:rsidRDefault="008046F5" w:rsidP="0027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61FBAAB" w14:textId="77777777" w:rsidR="008046F5" w:rsidRDefault="008046F5" w:rsidP="0027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N.</w:t>
            </w:r>
          </w:p>
        </w:tc>
      </w:tr>
    </w:tbl>
    <w:p w14:paraId="4AF020FE" w14:textId="77777777" w:rsidR="008046F5" w:rsidRDefault="008046F5" w:rsidP="008046F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I docenti relazionano e rilevano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che :</w:t>
      </w:r>
      <w:proofErr w:type="gramEnd"/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046F5" w14:paraId="755722BF" w14:textId="77777777" w:rsidTr="00277D54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4" w:space="0" w:color="BFBFBF"/>
              <w:bottom w:val="single" w:sz="4" w:space="0" w:color="BFBFBF"/>
            </w:tcBorders>
          </w:tcPr>
          <w:p w14:paraId="792E9619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0B413785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FFB954C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19B765A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4182A31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3E178F4A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8E0DC88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5790E4B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02638A0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14:paraId="2ADCE450" w14:textId="77777777" w:rsidR="008046F5" w:rsidRDefault="008046F5" w:rsidP="008046F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772F8C54" w14:textId="77777777" w:rsidR="008046F5" w:rsidRDefault="008046F5" w:rsidP="008046F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 ragione di quanto detto sono segnalati:</w:t>
      </w:r>
    </w:p>
    <w:p w14:paraId="7627665A" w14:textId="77777777" w:rsidR="008046F5" w:rsidRDefault="008046F5" w:rsidP="008046F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81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per attività di recupero/consolidamento/potenziamento i seguenti alunni:</w:t>
      </w:r>
    </w:p>
    <w:p w14:paraId="608E8401" w14:textId="77777777" w:rsidR="008046F5" w:rsidRDefault="008046F5" w:rsidP="008046F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413"/>
        <w:gridCol w:w="3638"/>
        <w:gridCol w:w="3137"/>
      </w:tblGrid>
      <w:tr w:rsidR="008046F5" w14:paraId="4FD528BA" w14:textId="77777777" w:rsidTr="00277D54">
        <w:tblPrEx>
          <w:tblCellMar>
            <w:top w:w="0" w:type="dxa"/>
            <w:bottom w:w="0" w:type="dxa"/>
          </w:tblCellMar>
        </w:tblPrEx>
        <w:tc>
          <w:tcPr>
            <w:tcW w:w="341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6AF733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recupero</w:t>
            </w:r>
          </w:p>
        </w:tc>
        <w:tc>
          <w:tcPr>
            <w:tcW w:w="36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9A3B63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consolidamento</w:t>
            </w:r>
          </w:p>
        </w:tc>
        <w:tc>
          <w:tcPr>
            <w:tcW w:w="31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7E53955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Potenziamento</w:t>
            </w:r>
          </w:p>
        </w:tc>
      </w:tr>
      <w:tr w:rsidR="008046F5" w14:paraId="1A854699" w14:textId="77777777" w:rsidTr="00277D5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1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883FE9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08AD67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CF12781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8046F5" w14:paraId="44936F8F" w14:textId="77777777" w:rsidTr="00277D5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1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F2210B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EA6515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F34B86A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8046F5" w14:paraId="56A3282E" w14:textId="77777777" w:rsidTr="00277D54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341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2B8B80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93A371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6F1D5C8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14:paraId="4C495456" w14:textId="77777777" w:rsidR="008046F5" w:rsidRDefault="008046F5" w:rsidP="008046F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8046F5" w14:paraId="34FE19AF" w14:textId="77777777" w:rsidTr="00277D54">
        <w:tc>
          <w:tcPr>
            <w:tcW w:w="10112" w:type="dxa"/>
          </w:tcPr>
          <w:p w14:paraId="34354919" w14:textId="77777777" w:rsidR="008046F5" w:rsidRPr="00AE0503" w:rsidRDefault="008046F5" w:rsidP="00277D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E0503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3° </w:t>
            </w:r>
            <w:proofErr w:type="gramStart"/>
            <w:r w:rsidRPr="00AE0503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PUNTO  </w:t>
            </w:r>
            <w:proofErr w:type="spellStart"/>
            <w:r w:rsidRPr="00AE0503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O.d.G.</w:t>
            </w:r>
            <w:proofErr w:type="spellEnd"/>
            <w:r w:rsidRPr="00AE0503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proofErr w:type="gramEnd"/>
            <w:r w:rsidRPr="00AE0503">
              <w:rPr>
                <w:rFonts w:ascii="ComicSansMS" w:hAnsi="ComicSansMS" w:cs="ComicSansMS"/>
                <w:sz w:val="20"/>
                <w:szCs w:val="20"/>
              </w:rPr>
              <w:t xml:space="preserve"> </w:t>
            </w:r>
            <w:r w:rsidRPr="00AE0503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E0503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Progettazione didattico-disciplinare annuale;</w:t>
            </w:r>
          </w:p>
          <w:p w14:paraId="7B422676" w14:textId="77777777" w:rsidR="008046F5" w:rsidRPr="00AE0503" w:rsidRDefault="008046F5" w:rsidP="00277D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E0503"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  <w:t xml:space="preserve"> </w:t>
            </w:r>
            <w:r w:rsidRPr="00AE0503">
              <w:rPr>
                <w:rFonts w:ascii="TimesNewRomanPSMT" w:hAnsi="TimesNewRomanPSMT" w:cs="TimesNewRomanPSMT"/>
                <w:sz w:val="20"/>
                <w:szCs w:val="20"/>
              </w:rPr>
              <w:t>Il Consiglio, visti</w:t>
            </w:r>
          </w:p>
          <w:p w14:paraId="33CA69AA" w14:textId="77777777" w:rsidR="008046F5" w:rsidRPr="00AE0503" w:rsidRDefault="008046F5" w:rsidP="008046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81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E0503">
              <w:rPr>
                <w:rFonts w:ascii="TimesNewRomanPSMT" w:hAnsi="TimesNewRomanPSMT" w:cs="TimesNewRomanPSMT"/>
                <w:sz w:val="20"/>
                <w:szCs w:val="20"/>
              </w:rPr>
              <w:t>l’analisi iniziale delle classi e la situazione in ingresso degli alunni;</w:t>
            </w:r>
          </w:p>
          <w:p w14:paraId="77446EB4" w14:textId="77777777" w:rsidR="008046F5" w:rsidRPr="00AE0503" w:rsidRDefault="008046F5" w:rsidP="008046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81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E0503">
              <w:rPr>
                <w:rFonts w:ascii="TimesNewRomanPSMT" w:hAnsi="TimesNewRomanPSMT" w:cs="TimesNewRomanPSMT"/>
                <w:sz w:val="20"/>
                <w:szCs w:val="20"/>
              </w:rPr>
              <w:t>i traguardi per lo sviluppo delle competenze;</w:t>
            </w:r>
          </w:p>
          <w:p w14:paraId="1757E854" w14:textId="77777777" w:rsidR="008046F5" w:rsidRPr="00AE0503" w:rsidRDefault="008046F5" w:rsidP="008046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81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E0503">
              <w:rPr>
                <w:rFonts w:ascii="TimesNewRomanPSMT" w:hAnsi="TimesNewRomanPSMT" w:cs="TimesNewRomanPSMT"/>
                <w:sz w:val="20"/>
                <w:szCs w:val="20"/>
              </w:rPr>
              <w:t>gli obiettivi di apprendimento elaborati collegialmente;</w:t>
            </w:r>
          </w:p>
          <w:p w14:paraId="22789896" w14:textId="77777777" w:rsidR="008046F5" w:rsidRPr="00AE0503" w:rsidRDefault="008046F5" w:rsidP="00277D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E0503">
              <w:rPr>
                <w:rFonts w:ascii="TimesNewRomanPSMT" w:hAnsi="TimesNewRomanPSMT" w:cs="TimesNewRomanPSMT"/>
                <w:sz w:val="20"/>
                <w:szCs w:val="20"/>
              </w:rPr>
              <w:t>procedono all’approvazione della progettazione annuale che fa riferimento alle conoscenze, com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petenze e abilità indicate 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nel  </w:t>
            </w:r>
            <w:r w:rsidRPr="00AE0503">
              <w:rPr>
                <w:rFonts w:ascii="TimesNewRomanPSMT" w:hAnsi="TimesNewRomanPSMT" w:cs="TimesNewRomanPSMT"/>
                <w:sz w:val="20"/>
                <w:szCs w:val="20"/>
              </w:rPr>
              <w:t>Curricolo</w:t>
            </w:r>
            <w:proofErr w:type="gramEnd"/>
            <w:r w:rsidRPr="00AE0503">
              <w:rPr>
                <w:rFonts w:ascii="TimesNewRomanPSMT" w:hAnsi="TimesNewRomanPSMT" w:cs="TimesNewRomanPSMT"/>
                <w:sz w:val="20"/>
                <w:szCs w:val="20"/>
              </w:rPr>
              <w:t xml:space="preserve"> Verticale di Istituto che verrà inserito nel PTOF.</w:t>
            </w:r>
          </w:p>
          <w:p w14:paraId="07828392" w14:textId="77777777" w:rsidR="008046F5" w:rsidRDefault="008046F5" w:rsidP="00277D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</w:tr>
    </w:tbl>
    <w:p w14:paraId="132C1768" w14:textId="77777777" w:rsidR="008046F5" w:rsidRDefault="008046F5" w:rsidP="00804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0"/>
          <w:szCs w:val="20"/>
        </w:rPr>
      </w:pP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  </w:t>
      </w:r>
    </w:p>
    <w:p w14:paraId="1D8AB98A" w14:textId="77777777" w:rsidR="008046F5" w:rsidRDefault="008046F5" w:rsidP="00804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0"/>
          <w:szCs w:val="20"/>
        </w:rPr>
      </w:pPr>
      <w:r>
        <w:rPr>
          <w:rFonts w:ascii="TimesNewRomanPSMT" w:hAnsi="TimesNewRomanPSMT" w:cs="TimesNewRomanPSMT"/>
          <w:b/>
          <w:bCs/>
          <w:sz w:val="20"/>
          <w:szCs w:val="20"/>
        </w:rPr>
        <w:lastRenderedPageBreak/>
        <w:t xml:space="preserve">4° </w:t>
      </w:r>
      <w:proofErr w:type="gramStart"/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PUNTO  </w:t>
      </w:r>
      <w:proofErr w:type="spellStart"/>
      <w:r>
        <w:rPr>
          <w:rFonts w:ascii="TimesNewRomanPSMT" w:hAnsi="TimesNewRomanPSMT" w:cs="TimesNewRomanPSMT"/>
          <w:b/>
          <w:bCs/>
          <w:sz w:val="20"/>
          <w:szCs w:val="20"/>
        </w:rPr>
        <w:t>O.d.G</w:t>
      </w:r>
      <w:proofErr w:type="spellEnd"/>
      <w:proofErr w:type="gramEnd"/>
      <w:r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5° PUNTO  </w:t>
      </w:r>
      <w:proofErr w:type="spellStart"/>
      <w:r>
        <w:rPr>
          <w:rFonts w:ascii="TimesNewRomanPSMT" w:hAnsi="TimesNewRomanPSMT" w:cs="TimesNewRomanPSMT"/>
          <w:b/>
          <w:bCs/>
          <w:sz w:val="24"/>
          <w:szCs w:val="24"/>
        </w:rPr>
        <w:t>O.d.G.</w:t>
      </w:r>
      <w:proofErr w:type="spell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-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bCs/>
          <w:sz w:val="20"/>
          <w:szCs w:val="20"/>
        </w:rPr>
        <w:t>Elaborazione ipotesi di lavoro didattico-disciplinare per il mese successivo.</w:t>
      </w:r>
    </w:p>
    <w:p w14:paraId="6DFCA4EB" w14:textId="77777777" w:rsidR="008046F5" w:rsidRDefault="008046F5" w:rsidP="008046F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14:paraId="104FB7A5" w14:textId="77777777" w:rsidR="008046F5" w:rsidRDefault="008046F5" w:rsidP="00804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 docenti relazionano in merito all’elaborazione dell’ipotesi di lavoro per il mese successivo facendo presente quanto di seguito riportato: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112"/>
      </w:tblGrid>
      <w:tr w:rsidR="008046F5" w14:paraId="2863A3F9" w14:textId="77777777" w:rsidTr="00277D54">
        <w:tblPrEx>
          <w:tblCellMar>
            <w:top w:w="0" w:type="dxa"/>
            <w:bottom w:w="0" w:type="dxa"/>
          </w:tblCellMar>
        </w:tblPrEx>
        <w:tc>
          <w:tcPr>
            <w:tcW w:w="10112" w:type="dxa"/>
            <w:tcBorders>
              <w:top w:val="single" w:sz="4" w:space="0" w:color="BFBFBF"/>
              <w:bottom w:val="single" w:sz="4" w:space="0" w:color="BFBFBF"/>
            </w:tcBorders>
          </w:tcPr>
          <w:p w14:paraId="5D44FA8C" w14:textId="77777777" w:rsidR="008046F5" w:rsidRDefault="008046F5" w:rsidP="0027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3A4CC33F" w14:textId="77777777" w:rsidR="008046F5" w:rsidRDefault="008046F5" w:rsidP="0027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DEB216D" w14:textId="77777777" w:rsidR="008046F5" w:rsidRDefault="008046F5" w:rsidP="0027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306E2EC3" w14:textId="77777777" w:rsidR="008046F5" w:rsidRDefault="008046F5" w:rsidP="0027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0E04B25B" w14:textId="77777777" w:rsidR="008046F5" w:rsidRDefault="008046F5" w:rsidP="0027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653AF36C" w14:textId="77777777" w:rsidR="008046F5" w:rsidRDefault="008046F5" w:rsidP="0027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1995013" w14:textId="77777777" w:rsidR="008046F5" w:rsidRDefault="008046F5" w:rsidP="0027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1A1BA94" w14:textId="77777777" w:rsidR="008046F5" w:rsidRDefault="008046F5" w:rsidP="0027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047F72CC" w14:textId="77777777" w:rsidR="008046F5" w:rsidRDefault="008046F5" w:rsidP="0027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14:paraId="11965336" w14:textId="77777777" w:rsidR="008046F5" w:rsidRDefault="008046F5" w:rsidP="008046F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4F030A98" w14:textId="77777777" w:rsidR="008046F5" w:rsidRDefault="008046F5" w:rsidP="008046F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5° </w:t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PUNTO  </w:t>
      </w:r>
      <w:proofErr w:type="spellStart"/>
      <w:r>
        <w:rPr>
          <w:rFonts w:ascii="TimesNewRomanPSMT" w:hAnsi="TimesNewRomanPSMT" w:cs="TimesNewRomanPSMT"/>
          <w:b/>
          <w:bCs/>
          <w:sz w:val="24"/>
          <w:szCs w:val="24"/>
        </w:rPr>
        <w:t>O.d.G.</w:t>
      </w:r>
      <w:proofErr w:type="spellEnd"/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–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b/>
          <w:bCs/>
          <w:sz w:val="20"/>
          <w:szCs w:val="20"/>
        </w:rPr>
        <w:t>Uscite didattiche/visite guidate.</w:t>
      </w:r>
    </w:p>
    <w:p w14:paraId="42BA4A1A" w14:textId="77777777" w:rsidR="008046F5" w:rsidRDefault="008046F5" w:rsidP="008046F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FB99BF6" w14:textId="77777777" w:rsidR="008046F5" w:rsidRDefault="008046F5" w:rsidP="008046F5">
      <w:pPr>
        <w:widowControl w:val="0"/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I docenti relazionano in merito alle uscite didattiche e alle visite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guidate  sottolineando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che esse rappresentano un’occasione di arricchimento in quanto permettono di approfondire ed ampliare le tematiche legate ai progetti didattici. Le iniziative proposte risultano al momento le seguenti: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112"/>
      </w:tblGrid>
      <w:tr w:rsidR="008046F5" w14:paraId="0635A370" w14:textId="77777777" w:rsidTr="00277D54">
        <w:tblPrEx>
          <w:tblCellMar>
            <w:top w:w="0" w:type="dxa"/>
            <w:bottom w:w="0" w:type="dxa"/>
          </w:tblCellMar>
        </w:tblPrEx>
        <w:tc>
          <w:tcPr>
            <w:tcW w:w="10112" w:type="dxa"/>
            <w:tcBorders>
              <w:top w:val="single" w:sz="4" w:space="0" w:color="BFBFBF"/>
              <w:bottom w:val="single" w:sz="4" w:space="0" w:color="BFBFBF"/>
            </w:tcBorders>
          </w:tcPr>
          <w:p w14:paraId="0EA12860" w14:textId="77777777" w:rsidR="008046F5" w:rsidRDefault="008046F5" w:rsidP="00277D5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796B607" w14:textId="77777777" w:rsidR="008046F5" w:rsidRDefault="008046F5" w:rsidP="00277D5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BD20B80" w14:textId="77777777" w:rsidR="008046F5" w:rsidRDefault="008046F5" w:rsidP="00277D5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41008FD" w14:textId="77777777" w:rsidR="008046F5" w:rsidRDefault="008046F5" w:rsidP="00277D5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14:paraId="52CBA4C7" w14:textId="77777777" w:rsidR="008046F5" w:rsidRDefault="008046F5" w:rsidP="008046F5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00" w:lineRule="atLeast"/>
        <w:rPr>
          <w:rFonts w:ascii="TimesNewRomanPSMT" w:hAnsi="TimesNewRomanPSMT" w:cs="TimesNewRomanPSMT"/>
          <w:b/>
          <w:bCs/>
          <w:sz w:val="20"/>
          <w:szCs w:val="20"/>
        </w:rPr>
      </w:pPr>
      <w:r>
        <w:rPr>
          <w:rFonts w:ascii="TimesNewRomanPSMT" w:hAnsi="TimesNewRomanPSMT" w:cs="TimesNewRomanPSMT"/>
          <w:b/>
          <w:bCs/>
          <w:sz w:val="20"/>
          <w:szCs w:val="20"/>
        </w:rPr>
        <w:tab/>
      </w:r>
    </w:p>
    <w:p w14:paraId="697D3CC2" w14:textId="77777777" w:rsidR="008046F5" w:rsidRDefault="008046F5" w:rsidP="008046F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Il presente verbale viene redatto, letto ed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approvato  all’unanimità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/ a maggioranza </w:t>
      </w:r>
    </w:p>
    <w:p w14:paraId="0490CFD9" w14:textId="77777777" w:rsidR="008046F5" w:rsidRDefault="008046F5" w:rsidP="008046F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Alle ore ____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_ ,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il Presidente dichiara sciolta la seduta.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56"/>
        <w:gridCol w:w="5056"/>
      </w:tblGrid>
      <w:tr w:rsidR="008046F5" w14:paraId="02B3966D" w14:textId="77777777" w:rsidTr="00277D54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282647D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14:paraId="1F55F324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14:paraId="3F5D7CDA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Il Segretario</w:t>
            </w:r>
          </w:p>
          <w:p w14:paraId="008B89B2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042E249F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</w:t>
            </w:r>
          </w:p>
        </w:tc>
        <w:tc>
          <w:tcPr>
            <w:tcW w:w="50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93F88A7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14:paraId="156A7068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14:paraId="2F66F211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Il Coordinatore</w:t>
            </w:r>
          </w:p>
          <w:p w14:paraId="1B613711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B8A4630" w14:textId="77777777" w:rsidR="008046F5" w:rsidRDefault="008046F5" w:rsidP="00277D5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</w:t>
            </w:r>
          </w:p>
        </w:tc>
      </w:tr>
    </w:tbl>
    <w:p w14:paraId="3E9E9828" w14:textId="77777777" w:rsidR="008046F5" w:rsidRDefault="008046F5" w:rsidP="008046F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E41E26C" w14:textId="77777777" w:rsidR="00770981" w:rsidRDefault="00770981">
      <w:bookmarkStart w:id="0" w:name="_GoBack"/>
      <w:bookmarkEnd w:id="0"/>
    </w:p>
    <w:sectPr w:rsidR="00770981" w:rsidSect="00AE0503">
      <w:pgSz w:w="12240" w:h="15840"/>
      <w:pgMar w:top="992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3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D0"/>
    <w:rsid w:val="00770981"/>
    <w:rsid w:val="008046F5"/>
    <w:rsid w:val="0097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A1994-2F7D-4EF7-A3CA-ED9BB7AE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046F5"/>
    <w:pPr>
      <w:spacing w:after="200" w:line="276" w:lineRule="auto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46F5"/>
    <w:pPr>
      <w:spacing w:after="0" w:line="240" w:lineRule="auto"/>
    </w:pPr>
    <w:rPr>
      <w:rFonts w:eastAsiaTheme="minorEastAsia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csic8</dc:creator>
  <cp:keywords/>
  <dc:description/>
  <cp:lastModifiedBy>csic8</cp:lastModifiedBy>
  <cp:revision>2</cp:revision>
  <dcterms:created xsi:type="dcterms:W3CDTF">2019-10-02T12:29:00Z</dcterms:created>
  <dcterms:modified xsi:type="dcterms:W3CDTF">2019-10-02T12:29:00Z</dcterms:modified>
</cp:coreProperties>
</file>